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4D682" w14:textId="7F46A376" w:rsidR="001321A6" w:rsidRPr="00CC3873" w:rsidRDefault="00CC3873" w:rsidP="00CC3873">
      <w:pPr>
        <w:jc w:val="center"/>
        <w:rPr>
          <w:b/>
          <w:bCs/>
        </w:rPr>
      </w:pPr>
      <w:r w:rsidRPr="00CC3873">
        <w:rPr>
          <w:b/>
          <w:bCs/>
        </w:rPr>
        <w:t>IMPORTANTE!!!!</w:t>
      </w:r>
    </w:p>
    <w:p w14:paraId="53F9E8EA" w14:textId="20B73BE9" w:rsidR="00CC3873" w:rsidRPr="00CC3873" w:rsidRDefault="00CC3873" w:rsidP="00CC3873">
      <w:pPr>
        <w:jc w:val="center"/>
        <w:rPr>
          <w:b/>
          <w:bCs/>
        </w:rPr>
      </w:pPr>
      <w:r w:rsidRPr="00CC3873">
        <w:rPr>
          <w:b/>
          <w:bCs/>
        </w:rPr>
        <w:t>TUTTE LE NOVITA’ DAL 1^ LUGLIO 2022</w:t>
      </w:r>
    </w:p>
    <w:p w14:paraId="0C1543B5" w14:textId="4DFEED4F" w:rsid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Come già anticipato da ns circolari precedenti siamo a riepilogare cosa cambia dal 1^ Luglio 2022.</w:t>
      </w:r>
    </w:p>
    <w:p w14:paraId="0F77DA8E" w14:textId="2D5D170C" w:rsidR="00CC3873" w:rsidRDefault="00CC3873" w:rsidP="00CC38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Obbligo di fatture elettroniche per forfettari</w:t>
      </w:r>
    </w:p>
    <w:p w14:paraId="75FE4205" w14:textId="41912E47" w:rsid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contribuenti di “ridotte dimensioni”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ovvero i soggetti che adottano il regime agevolato, i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forfettari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le ASD e soggetti assimilati (con esercizio dell’opzione di cui agli </w:t>
      </w:r>
      <w:hyperlink r:id="rId5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articoli 1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hyperlink r:id="rId6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2 della L. 398/1991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), che hanno conseguito ricavi ovvero compensi, ragguagliati ad anno, superiori a 25.000 euro nell’anno precedente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dovranno emettere le fatture esclusivamente elettroniche.</w:t>
      </w:r>
    </w:p>
    <w:p w14:paraId="79A92AA3" w14:textId="1A3A28CD" w:rsid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coglie l’occasione per ric</w:t>
      </w:r>
      <w:r w:rsidR="00EF18B9"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rdare che anche l’adempimento del bollo in fattura </w:t>
      </w:r>
      <w:r w:rsidR="00EF18B9">
        <w:rPr>
          <w:rFonts w:ascii="Times New Roman" w:eastAsia="Times New Roman" w:hAnsi="Times New Roman" w:cs="Times New Roman"/>
          <w:sz w:val="24"/>
          <w:szCs w:val="24"/>
          <w:lang w:eastAsia="it-IT"/>
        </w:rPr>
        <w:t>(€ 2,00 per ogni fattura superiore ad € 77,47) avverrà in modo digitale</w:t>
      </w:r>
    </w:p>
    <w:p w14:paraId="5F439294" w14:textId="36ED4A29" w:rsidR="00EF18B9" w:rsidRDefault="00EF18B9" w:rsidP="00EF18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Obbligo fatturazione elettronica da e per San Marino</w:t>
      </w:r>
    </w:p>
    <w:p w14:paraId="7CCC184F" w14:textId="297E01A6" w:rsidR="00EF18B9" w:rsidRDefault="00EF18B9" w:rsidP="00EF18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tutte le </w:t>
      </w:r>
      <w:r w:rsidR="00C80547">
        <w:rPr>
          <w:rFonts w:ascii="Times New Roman" w:eastAsia="Times New Roman" w:hAnsi="Times New Roman" w:cs="Times New Roman"/>
          <w:sz w:val="24"/>
          <w:szCs w:val="24"/>
          <w:lang w:eastAsia="it-IT"/>
        </w:rPr>
        <w:t>fatture emesse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dei confronti di</w:t>
      </w:r>
      <w:r w:rsidR="00C80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operatori economici di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San Marino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(ai sensi del D.M. 21.06.2021, in vigore dal 1° ottobre 2021),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sarà obbligatorio emettere fattura elettronica.</w:t>
      </w:r>
    </w:p>
    <w:p w14:paraId="7D61B263" w14:textId="253B200B" w:rsidR="00C80547" w:rsidRDefault="00C80547" w:rsidP="00C805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80547">
        <w:rPr>
          <w:rFonts w:ascii="Times New Roman" w:eastAsia="Times New Roman" w:hAnsi="Times New Roman" w:cs="Times New Roman"/>
          <w:sz w:val="24"/>
          <w:szCs w:val="24"/>
          <w:lang w:eastAsia="it-IT"/>
        </w:rPr>
        <w:t>Il codice destinatario da utilizzare è 2R4GTO8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tutti gli operatori.</w:t>
      </w:r>
    </w:p>
    <w:p w14:paraId="68068B4C" w14:textId="33D4E41E" w:rsidR="002153D9" w:rsidRDefault="00C80547" w:rsidP="00C805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 seguito di tale adempimento anche le ditte di San Marino emetter</w:t>
      </w:r>
      <w:r w:rsidR="002153D9">
        <w:rPr>
          <w:rFonts w:ascii="Times New Roman" w:eastAsia="Times New Roman" w:hAnsi="Times New Roman" w:cs="Times New Roman"/>
          <w:sz w:val="24"/>
          <w:szCs w:val="24"/>
          <w:lang w:eastAsia="it-IT"/>
        </w:rPr>
        <w:t>anno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fattura elettronica nei ns conf</w:t>
      </w:r>
      <w:r w:rsidR="002153D9">
        <w:rPr>
          <w:rFonts w:ascii="Times New Roman" w:eastAsia="Times New Roman" w:hAnsi="Times New Roman" w:cs="Times New Roman"/>
          <w:sz w:val="24"/>
          <w:szCs w:val="24"/>
          <w:lang w:eastAsia="it-IT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onti in formato elettronico</w:t>
      </w:r>
      <w:r w:rsidR="002153D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A tal fine abbiamo un problema di adempimenti e scadenze. 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>Di conseguenza</w:t>
      </w:r>
      <w:r w:rsidR="002153D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ovviare a tanti problemi e per </w:t>
      </w:r>
      <w:r w:rsidR="002153D9" w:rsidRPr="002153D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evitare sanzioni</w:t>
      </w:r>
      <w:r w:rsidR="002153D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abbiamo bisogno e consigliamo:</w:t>
      </w:r>
    </w:p>
    <w:p w14:paraId="7DA5842B" w14:textId="6BBC9C77" w:rsidR="002153D9" w:rsidRDefault="002153D9" w:rsidP="002153D9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Nel momento che acquistiamo da San Marino richiedere l’applicazione dell’IVA in fattura;</w:t>
      </w:r>
    </w:p>
    <w:p w14:paraId="3DCB615D" w14:textId="7CD0FA67" w:rsidR="002153D9" w:rsidRDefault="002153D9" w:rsidP="004C2814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Tutti gli acquisti da San Marino debbono esserci comunicati immediatamente magari inviandoci copia della fattura via mail.</w:t>
      </w:r>
    </w:p>
    <w:p w14:paraId="78233ED8" w14:textId="2DE5BE6E" w:rsidR="002153D9" w:rsidRPr="00BF3B95" w:rsidRDefault="00BF3B95" w:rsidP="00BF3B9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BF3B9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Obbligo di fatturazione elettronica nei confronti di clienti esteri</w:t>
      </w:r>
    </w:p>
    <w:p w14:paraId="428C2FDD" w14:textId="3E3912F5" w:rsidR="00BF3B95" w:rsidRDefault="00BF3B95" w:rsidP="00EF18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Sempre a partire dal 1^ luglio occorrerà emettere nei confronti di operatori economici stranieri fatture elettroniche. Oltre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questo vi è anche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l’obbligo di fare il pareggio iva in formato elettronico sugli acquisti effettuati dall’estero.</w:t>
      </w:r>
    </w:p>
    <w:p w14:paraId="78D5CFA8" w14:textId="3D1FA6D9" w:rsidR="00CC3873" w:rsidRPr="00CC3873" w:rsidRDefault="00BF3B95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Anche in questo caso vi sono </w:t>
      </w:r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>adempimenti e scadenze da dover rispettare molto stringenti. Infatti, ad esempio, non vi sarà più l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trasmissione “massiva” dei dati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, a cadenza trimestrale</w:t>
      </w:r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(detto </w:t>
      </w:r>
      <w:proofErr w:type="spellStart"/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>esterometro</w:t>
      </w:r>
      <w:proofErr w:type="spellEnd"/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ma la stessa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verrà sostituita dall’invio dei dati per singolo file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fattura al Sistema di Intercambio.</w:t>
      </w:r>
      <w:r w:rsidR="0050767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Questa avrà scadenza mensile.</w:t>
      </w:r>
    </w:p>
    <w:p w14:paraId="128A0040" w14:textId="567E81CC" w:rsidR="00CC3873" w:rsidRPr="00CC3873" w:rsidRDefault="00CB449D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B449D">
        <w:rPr>
          <w:rFonts w:ascii="Times New Roman" w:eastAsia="Times New Roman" w:hAnsi="Times New Roman" w:cs="Times New Roman"/>
          <w:sz w:val="24"/>
          <w:szCs w:val="24"/>
          <w:lang w:eastAsia="it-IT"/>
        </w:rPr>
        <w:t>Quindi c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on riferimento alle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operazioni effettuate con l’estero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le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specifiche tecniche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cui al provvedimento del Direttore dell’Agenzia delle entrate n. 89757 del 30.04.2018 e successive modificazioni (versione 1.7)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prevedono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predisposizione e l’invio,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 ogni operazione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di un file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conforme al tracciato e alle regole tecniche della fatturazione elettronica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da trasmettere allo </w:t>
      </w:r>
      <w:proofErr w:type="spellStart"/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SdI</w:t>
      </w:r>
      <w:proofErr w:type="spellEnd"/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533848DA" w14:textId="7777777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previste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termini distinti per assolvere alla comunicazione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in base alla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tipologia di operazione realizzata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314FB67A" w14:textId="6EB32A7F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Per le operazioni attive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occorre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creare un file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XML impostando il campo “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codice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destinatario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” con il valore convenzionale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XXXXXXX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identificare che trattasi di una controparte estera, non coinvolta dal processo di fatturazione elettronica. Sul punto è appena il caso di precisare che per il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cliente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 residente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 privato 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nulla cambia dal 1° luglio 2022: 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>al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lo stesso 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>dovrà essere fatta fattura elettronica e in più dovrà essergli consegnata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sempre una copia analogica della fattura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(ad esempio, pdf via mail</w:t>
      </w:r>
      <w:r w:rsidR="004C281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copia cartacea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5A1833A5" w14:textId="7777777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quanto riguarda, invece, la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trasmissione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telematica del singolo file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allo </w:t>
      </w:r>
      <w:proofErr w:type="spellStart"/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SdI</w:t>
      </w:r>
      <w:proofErr w:type="spellEnd"/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la stessa andrà effettuata </w:t>
      </w:r>
      <w:r w:rsidRPr="00CC38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it-IT"/>
        </w:rPr>
        <w:t>entro i termini di emissione delle fatture</w:t>
      </w:r>
      <w:r w:rsidRPr="00CC387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o dei documenti che ne certificano i corrispettivi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6D822C29" w14:textId="3E540F66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Pertanto, in caso di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cessioni intra-Ue di beni non imponibili</w:t>
      </w:r>
      <w:r w:rsidR="00CB449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="00CB449D" w:rsidRPr="00CB449D">
        <w:rPr>
          <w:rFonts w:ascii="Times New Roman" w:eastAsia="Times New Roman" w:hAnsi="Times New Roman" w:cs="Times New Roman"/>
          <w:sz w:val="24"/>
          <w:szCs w:val="24"/>
          <w:lang w:eastAsia="it-IT"/>
        </w:rPr>
        <w:t>la cessione avverrà</w:t>
      </w:r>
      <w:r w:rsidR="00CB449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ai sensi dell’</w:t>
      </w:r>
      <w:hyperlink r:id="rId7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41 D.L. 331/1993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Natura operazione N3.2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35E51E53" w14:textId="7777777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cessioni intracomunitarie di beni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 considerano effettuate all’atto dell’inizio del trasporto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 della spedizione al cessionario o a terzi per suo conto. Se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anteriormente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 verificarsi dell’evento di cui sopra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è stata emessa la fattura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l’operazione si considera effettuata,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limitatamente all’importo fatturato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alla data della fattura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hyperlink r:id="rId8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39 D.L. 331/1993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31C932B1" w14:textId="685AEA2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Allo stesso modo, anche per le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prestazioni di servizi rese a clienti Ue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(oppure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extra-Ue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 occorre tenere in considerazione </w:t>
      </w:r>
      <w:r w:rsidR="006C54BE">
        <w:rPr>
          <w:rFonts w:ascii="Times New Roman" w:eastAsia="Times New Roman" w:hAnsi="Times New Roman" w:cs="Times New Roman"/>
          <w:sz w:val="24"/>
          <w:szCs w:val="24"/>
          <w:lang w:eastAsia="it-IT"/>
        </w:rPr>
        <w:t>gl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</w:t>
      </w:r>
      <w:r w:rsidR="006C54B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stessi 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termini di fatturazione</w:t>
      </w:r>
      <w:r w:rsidR="006C54BE">
        <w:rPr>
          <w:rFonts w:ascii="Times New Roman" w:eastAsia="Times New Roman" w:hAnsi="Times New Roman" w:cs="Times New Roman"/>
          <w:sz w:val="24"/>
          <w:szCs w:val="24"/>
          <w:lang w:eastAsia="it-IT"/>
        </w:rPr>
        <w:t>. P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er le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prestazioni di servizi rese a soggetti passivi non residenti in Italia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6C54B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fatture sono 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non soggette all’imposta ai sensi dell’</w:t>
      </w:r>
      <w:hyperlink r:id="rId9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7-</w:t>
        </w:r>
        <w:r w:rsidRPr="00CC3873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it-IT"/>
          </w:rPr>
          <w:t>ter</w:t>
        </w:r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 xml:space="preserve"> D.P.R. 633/1972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Natura operazione N2.1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0EAA704B" w14:textId="7777777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ricorda che per tutte le operazioni per le quali è stata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emessa una bolletta doganale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trasmissione dei dati resta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facoltativa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trattasi delle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esportazioni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cui all’</w:t>
      </w:r>
      <w:hyperlink r:id="rId10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8, comma 1, lettere a) e b), D.P.R. 633/1972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3BA2A55E" w14:textId="77777777" w:rsidR="00CC3873" w:rsidRPr="00CC3873" w:rsidRDefault="00CC3873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 le operazioni passive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invece, vanno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utilizzati i tipi di documento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seguito riportati:</w:t>
      </w:r>
    </w:p>
    <w:p w14:paraId="69AEE2DC" w14:textId="77777777" w:rsidR="00CC3873" w:rsidRPr="00CC3873" w:rsidRDefault="00CC3873" w:rsidP="00DD25E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TD17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Integrazione/autofattura per acquisto servizi dall’estero,</w:t>
      </w:r>
    </w:p>
    <w:p w14:paraId="7541F859" w14:textId="77777777" w:rsidR="00CC3873" w:rsidRPr="00CC3873" w:rsidRDefault="00CC3873" w:rsidP="00DD25E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TD18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Integrazione per acquisto di beni intracomunitari,</w:t>
      </w:r>
    </w:p>
    <w:p w14:paraId="7EE153C8" w14:textId="77777777" w:rsidR="00CC3873" w:rsidRPr="00CC3873" w:rsidRDefault="00CC3873" w:rsidP="00DD25E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TD19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Integrazione/autofattura per acquisto di beni ex </w:t>
      </w:r>
      <w:hyperlink r:id="rId11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17, comma 2, D.P.R. 633/1972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14:paraId="25581DC3" w14:textId="3190E891" w:rsidR="00CC3873" w:rsidRDefault="00CC3873" w:rsidP="00DD25E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</w:t>
      </w:r>
      <w:r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TD20</w:t>
      </w:r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autofattura per regolarizzazione e integrazione delle fatture (ex </w:t>
      </w:r>
      <w:hyperlink r:id="rId12" w:tgtFrame="_blank" w:history="1">
        <w:r w:rsidRPr="00CC387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articolo 46, comma 5, D.L. 331/1993</w:t>
        </w:r>
      </w:hyperlink>
      <w:r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1F36D46D" w14:textId="77777777" w:rsidR="00DD25E7" w:rsidRPr="00CC3873" w:rsidRDefault="00DD25E7" w:rsidP="00DD25E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07A904A" w14:textId="508B40D5" w:rsidR="00CC3873" w:rsidRPr="00CC3873" w:rsidRDefault="006C54BE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Anche in questo caso in caso, la ricezione di fattura dall’estero (senza bolletta doganale)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comporterà 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l’invio del singolo documento</w:t>
      </w:r>
      <w:r w:rsidR="00321C7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pareggio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relativo all’acquisto dall’estero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il quindicesimo giorno del mese successivo a quello di ricevimento del documento comprovante l’operazione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(in caso di operazioni Intra Ue) o di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effettuazione dell’operazione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(in caso di operazioni extra Ue).</w:t>
      </w:r>
    </w:p>
    <w:p w14:paraId="38FE478B" w14:textId="6E8F6B54" w:rsidR="00CC3873" w:rsidRDefault="00321C78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er tutte le operazioni per le quali è stata 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emessa una bolletta doganale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trasmissione dei dati resta facoltativa (</w:t>
      </w:r>
      <w:r w:rsidR="00CC3873" w:rsidRPr="00CC387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importazioni</w:t>
      </w:r>
      <w:r w:rsidR="00CC3873" w:rsidRPr="00CC3873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14:paraId="0F1566BC" w14:textId="62A70843" w:rsidR="00321C78" w:rsidRDefault="00797D58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 seguito di quanto sopra ogni acquisto effettuato all’estero anche vi</w:t>
      </w:r>
      <w:r w:rsidR="00DD25E7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internet (AMAZON, FACEBOOK, ECC) dovrà esserci immediatamente comunicato.</w:t>
      </w:r>
    </w:p>
    <w:p w14:paraId="6E9DED58" w14:textId="00971608" w:rsidR="00797D58" w:rsidRPr="0055614D" w:rsidRDefault="00797D58" w:rsidP="00CC38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55614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Lo studio non risponderà di eventuali sanzioni per la mancata comunicazione di tali acquisti in tempo utile.</w:t>
      </w:r>
    </w:p>
    <w:p w14:paraId="23CA12B9" w14:textId="163FFBBA" w:rsidR="00CC3873" w:rsidRDefault="00DD25E7" w:rsidP="00DD25E7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Rimini 15/06/2022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Studio Bruschi</w:t>
      </w:r>
    </w:p>
    <w:sectPr w:rsidR="00CC38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3B9"/>
    <w:multiLevelType w:val="hybridMultilevel"/>
    <w:tmpl w:val="8326DECE"/>
    <w:lvl w:ilvl="0" w:tplc="E90643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72B6F"/>
    <w:multiLevelType w:val="multilevel"/>
    <w:tmpl w:val="DA00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5627851">
    <w:abstractNumId w:val="1"/>
  </w:num>
  <w:num w:numId="2" w16cid:durableId="114092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873"/>
    <w:rsid w:val="001321A6"/>
    <w:rsid w:val="002153D9"/>
    <w:rsid w:val="00321C78"/>
    <w:rsid w:val="004C2814"/>
    <w:rsid w:val="0050767B"/>
    <w:rsid w:val="0055614D"/>
    <w:rsid w:val="006C54BE"/>
    <w:rsid w:val="006F0223"/>
    <w:rsid w:val="00797D58"/>
    <w:rsid w:val="00BF3B95"/>
    <w:rsid w:val="00C80547"/>
    <w:rsid w:val="00CB449D"/>
    <w:rsid w:val="00CC3873"/>
    <w:rsid w:val="00DD25E7"/>
    <w:rsid w:val="00E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D7EF"/>
  <w15:chartTrackingRefBased/>
  <w15:docId w15:val="{76114EB0-ED2B-45DD-94A2-177AF03E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15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1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e.ecevolution.it/loginServlet?encParam=5A609037C3FD53161B3A7340F3BA77D98EA782AB51A64B3EE0C70B8EA77FED68B78618BBDD1EAAA73E0BDBACF766A0709D14F672A62457F0094E46728EC31BC5F6E486474934E39407452071E62534F99BA3C583EA9077B3A0C67A083F347F0D904B73928E5EB06536AA121C2A8F1CDE0B86414F7A87258E7F2E8C789717CAA5B8BCA6E25EFF300BCA75DA9D85359D6555C9EF96EF8E775414815BB49F2EEB52774624335079702D064D6FBDCD38EAD9C956C70C86669A2D9894B576F2C92587D5C7089BAAD63BE5C379EB8C872664B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rtale.ecevolution.it/loginServlet?encParam=5A609037C3FD53161B3A7340F3BA77D98EA782AB51A64B3EE0C70B8EA77FED68B78618BBDD1EAAA73E0BDBACF766A0709D14F672A62457F0094E46728EC31BC5F6E486474934E39407452071E62534F99BA3C583EA9077B3A0C67A083F347F0D82F03BBB973C0E3579F693086B2EBE19AE5D43F31C2B9326EACA38C2CCEC1B30E4AAEBEAFC2B7A0C390A424B3E49D8ABD0E07C01F57A328950EEBF38715E45B2249F51312A737A833AAC08FA21ED091CAFB7DC3387D93D8E64F77F4CFD76EA0A4562E2315B183996AA203CACD3218CCE" TargetMode="External"/><Relationship Id="rId12" Type="http://schemas.openxmlformats.org/officeDocument/2006/relationships/hyperlink" Target="https://portale.ecevolution.it/loginServlet?encParam=5A609037C3FD53161B3A7340F3BA77D98EA782AB51A64B3EE0C70B8EA77FED68B78618BBDD1EAAA73E0BDBACF766A0709D14F672A62457F0094E46728EC31BC5F6E486474934E39407452071E62534F99BA3C583EA9077B3A0C67A083F347F0D82F03BBB973C0E3558FFC54E4786048FB913A2C4C68567BEA95FD3BDB121CD5439E1786CC69BDEC2D24742A9CC4C7CC0AB7C55DD5D74F91F9484A51AAEA1DDF137CA117CEE3D8D8E6501C8F57D5AEB074482DD6B4101B1D8FFADEFFED22F880A307DD177734988B6785718CF2F9458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e.ecevolution.it/loginServlet?encParam=5A609037C3FD53161B3A7340F3BA77D98EA782AB51A64B3E87F607DB25BBD93848CC877A911F4C83B387482A4AA0331AE84DBD032EB5348670ACE7FFEC19A923637DBFCF90AD286B16ABF6E3DFC74956C3D809E71F4DB403DA7E80B28E8749B33F05349E212C0888EF79097E521453B7AAF10E914960BA0A35869F10BDA340077FDE93552E981B128F535C2007195A6F32DB927307329527C620F3575DA4FA59B565B44116BBDFC500BE822BB504F963E996ACD59EED1D1225C7A3944E998FF72CDC155A81264B855E8B4E217186A13E" TargetMode="External"/><Relationship Id="rId11" Type="http://schemas.openxmlformats.org/officeDocument/2006/relationships/hyperlink" Target="https://portale.ecevolution.it/loginServlet?encParam=5A609037C3FD53161B3A7340F3BA77D98EA782AB51A64B3E4E97737AAF548F6F7FD3903D777A0DAFCB82EBF87B90E96DE9DEE2D95F30C85F9350BC3FBC37775DDBBB66AEA2806AB33A866FF97CBD928E1AA759F473E3085DD7C547B0F9D3EB285B7FC76467B92777D5CAEF7ADF97A434E4FDDB87B64DA754B7D097B45A9EB1205B2F3152611E8FEB109BFF682052BA2B63834B81C5223C3027B590C4F948EAE9506C4B3C67B370E43A6ED6A167DDF9E889699C16EEF28CA91484FFAAF4FA90F531F53EEA1FD9C92B1AE1BAC19EA8622D" TargetMode="External"/><Relationship Id="rId5" Type="http://schemas.openxmlformats.org/officeDocument/2006/relationships/hyperlink" Target="https://portale.ecevolution.it/loginServlet?encParam=5A609037C3FD53161B3A7340F3BA77D98EA782AB51A64B3E87F607DB25BBD93848CC877A911F4C83B387482A4AA0331AE84DBD032EB5348670ACE7FFEC19A923637DBFCF90AD286B16ABF6E3DFC74956C3D809E71F4DB403DA7E80B28E8749B37F947CF4B2C632B14FA9BE593FFB82BCAC26094C36CB72FCD21F96A9F834C8472EC252A42E6E36F49B4E98C81747395C1655E04CBDBFBA4C988D52F258706AF3E598DBCAA39F5C9F0711BA5ABBE3265CAFB3EF5FA7AF0F11E68FC41FDEB7C3B3DBEE929A0FF4D12B7AC13FE01B54D482" TargetMode="External"/><Relationship Id="rId10" Type="http://schemas.openxmlformats.org/officeDocument/2006/relationships/hyperlink" Target="https://portale.ecevolution.it/loginServlet?encParam=5A609037C3FD53161B3A7340F3BA77D98EA782AB51A64B3E4E97737AAF548F6F7FD3903D777A0DAFCB82EBF87B90E96DE9DEE2D95F30C85F9350BC3FBC37775DDBBB66AEA2806AB33A866FF97CBD928E1AA759F473E3085DD7C547B0F9D3EB2886A2C066E5DBE9D2453E6E0C005642E35A82093235A927D908D074B098B2B2A05D183F1D86C09EE17E63A9D53914D2D86CE36C01AA00EA6A285CDE5934B52CEB0F11056C29A63731AB1D9FA25273A6EB7495196BE8FBFCAF0B1FEA866DF8F84574C964C38AC6BE48BC3936596F2977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rtale.ecevolution.it/loginServlet?encParam=5A609037C3FD53161B3A7340F3BA77D98EA782AB51A64B3E4E97737AAF548F6F7FD3903D777A0DAFCB82EBF87B90E96DE9DEE2D95F30C85F9350BC3FBC37775DDBBB66AEA2806AB30DE7C42E5F930877B006B3A4C87F58269770AD74DF69202B3A8887E1AA26C6FF1589F4041FEE98287C4B6B337266B21142C74FD6D337F9D9C122A4EF02C6BB4040C6BAC750CE5E0429194A534013C5EB3E5E95E752AF05F9A402CCB0E8D64CA4130BEEB3C81DBEA8C9D7C36FEC14C2833C9FAFEFBACA54039E2377479601D3FC251737C11ECA45C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5</cp:revision>
  <dcterms:created xsi:type="dcterms:W3CDTF">2022-06-15T09:45:00Z</dcterms:created>
  <dcterms:modified xsi:type="dcterms:W3CDTF">2022-06-16T13:23:00Z</dcterms:modified>
</cp:coreProperties>
</file>